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0E" w:rsidRPr="00944A0E" w:rsidRDefault="00944A0E" w:rsidP="00944A0E">
      <w:pPr>
        <w:pStyle w:val="Heading1"/>
        <w:shd w:val="clear" w:color="auto" w:fill="FFFFFF"/>
        <w:spacing w:before="0" w:after="60"/>
        <w:rPr>
          <w:rFonts w:ascii="Times New Roman" w:hAnsi="Times New Roman" w:cs="Times New Roman"/>
          <w:color w:val="1E314F"/>
          <w:szCs w:val="28"/>
        </w:rPr>
      </w:pPr>
      <w:r w:rsidRPr="00944A0E">
        <w:rPr>
          <w:rFonts w:ascii="Times New Roman" w:hAnsi="Times New Roman" w:cs="Times New Roman"/>
          <w:color w:val="1E314F"/>
          <w:szCs w:val="28"/>
        </w:rPr>
        <w:t>Prevention of Money Laundering Act, 2002 (PMLA)</w:t>
      </w:r>
    </w:p>
    <w:p w:rsidR="00944A0E" w:rsidRDefault="00944A0E" w:rsidP="00944A0E">
      <w:pPr>
        <w:spacing w:after="0" w:line="240" w:lineRule="auto"/>
        <w:rPr>
          <w:rFonts w:ascii="Arial" w:eastAsia="Times New Roman" w:hAnsi="Arial" w:cs="Arial"/>
          <w:color w:val="1E314F"/>
          <w:sz w:val="24"/>
          <w:szCs w:val="24"/>
          <w:shd w:val="clear" w:color="auto" w:fill="FFFFFF"/>
        </w:rPr>
      </w:pPr>
    </w:p>
    <w:p w:rsidR="00944A0E" w:rsidRDefault="00944A0E" w:rsidP="00944A0E">
      <w:pPr>
        <w:spacing w:after="0" w:line="240" w:lineRule="auto"/>
        <w:rPr>
          <w:rFonts w:ascii="Arial" w:eastAsia="Times New Roman" w:hAnsi="Arial" w:cs="Arial"/>
          <w:color w:val="1E314F"/>
          <w:sz w:val="24"/>
          <w:szCs w:val="24"/>
          <w:shd w:val="clear" w:color="auto" w:fill="FFFFFF"/>
        </w:rPr>
      </w:pPr>
    </w:p>
    <w:p w:rsidR="00944A0E" w:rsidRDefault="00944A0E" w:rsidP="00944A0E">
      <w:pPr>
        <w:spacing w:after="0" w:line="240" w:lineRule="auto"/>
        <w:rPr>
          <w:rFonts w:ascii="Arial" w:eastAsia="Times New Roman" w:hAnsi="Arial" w:cs="Arial"/>
          <w:color w:val="1E314F"/>
          <w:sz w:val="24"/>
          <w:szCs w:val="24"/>
          <w:shd w:val="clear" w:color="auto" w:fill="FFFFFF"/>
        </w:rPr>
      </w:pPr>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color w:val="1E314F"/>
          <w:sz w:val="28"/>
          <w:szCs w:val="28"/>
          <w:shd w:val="clear" w:color="auto" w:fill="FFFFFF"/>
        </w:rPr>
        <w:t>Any person who directly or indirectly:</w:t>
      </w:r>
    </w:p>
    <w:p w:rsidR="00944A0E" w:rsidRPr="00944A0E" w:rsidRDefault="00944A0E" w:rsidP="00944A0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color w:val="1E314F"/>
          <w:sz w:val="28"/>
          <w:szCs w:val="28"/>
        </w:rPr>
        <w:t>Attempts to indulge.</w:t>
      </w:r>
      <w:proofErr w:type="gramEnd"/>
    </w:p>
    <w:p w:rsidR="00944A0E" w:rsidRPr="00944A0E" w:rsidRDefault="00944A0E" w:rsidP="00944A0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color w:val="1E314F"/>
          <w:sz w:val="28"/>
          <w:szCs w:val="28"/>
        </w:rPr>
        <w:t>Assists the person who is actually involved in any process.</w:t>
      </w:r>
      <w:proofErr w:type="gramEnd"/>
    </w:p>
    <w:p w:rsidR="00944A0E" w:rsidRPr="00944A0E" w:rsidRDefault="00944A0E" w:rsidP="00944A0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Is a party to the activity connected with the </w:t>
      </w:r>
      <w:r w:rsidRPr="00944A0E">
        <w:rPr>
          <w:rFonts w:ascii="Times New Roman" w:eastAsia="Times New Roman" w:hAnsi="Times New Roman" w:cs="Times New Roman"/>
          <w:b/>
          <w:bCs/>
          <w:color w:val="1E314F"/>
          <w:sz w:val="28"/>
          <w:szCs w:val="28"/>
        </w:rPr>
        <w:t xml:space="preserve">proceeds of </w:t>
      </w:r>
      <w:proofErr w:type="gramStart"/>
      <w:r w:rsidRPr="00944A0E">
        <w:rPr>
          <w:rFonts w:ascii="Times New Roman" w:eastAsia="Times New Roman" w:hAnsi="Times New Roman" w:cs="Times New Roman"/>
          <w:b/>
          <w:bCs/>
          <w:color w:val="1E314F"/>
          <w:sz w:val="28"/>
          <w:szCs w:val="28"/>
        </w:rPr>
        <w:t>crime</w:t>
      </w:r>
      <w:r w:rsidRPr="00944A0E">
        <w:rPr>
          <w:rFonts w:ascii="Times New Roman" w:eastAsia="Times New Roman" w:hAnsi="Times New Roman" w:cs="Times New Roman"/>
          <w:color w:val="1E314F"/>
          <w:sz w:val="28"/>
          <w:szCs w:val="28"/>
        </w:rPr>
        <w:t>.</w:t>
      </w:r>
      <w:proofErr w:type="gramEnd"/>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color w:val="1E314F"/>
          <w:sz w:val="28"/>
          <w:szCs w:val="28"/>
          <w:shd w:val="clear" w:color="auto" w:fill="FFFFFF"/>
        </w:rPr>
        <w:t xml:space="preserve">As the supply of illegal arms, drug trafficking, and prostitution, which can generate huge amounts of money and projecting or claiming it as untainted property; shall be guilty of the offence of Money Laundering. The Act </w:t>
      </w:r>
      <w:proofErr w:type="gramStart"/>
      <w:r w:rsidRPr="00944A0E">
        <w:rPr>
          <w:rFonts w:ascii="Times New Roman" w:eastAsia="Times New Roman" w:hAnsi="Times New Roman" w:cs="Times New Roman"/>
          <w:color w:val="1E314F"/>
          <w:sz w:val="28"/>
          <w:szCs w:val="28"/>
          <w:shd w:val="clear" w:color="auto" w:fill="FFFFFF"/>
        </w:rPr>
        <w:t>was formulated</w:t>
      </w:r>
      <w:proofErr w:type="gramEnd"/>
      <w:r w:rsidRPr="00944A0E">
        <w:rPr>
          <w:rFonts w:ascii="Times New Roman" w:eastAsia="Times New Roman" w:hAnsi="Times New Roman" w:cs="Times New Roman"/>
          <w:color w:val="1E314F"/>
          <w:sz w:val="28"/>
          <w:szCs w:val="28"/>
          <w:shd w:val="clear" w:color="auto" w:fill="FFFFFF"/>
        </w:rPr>
        <w:t xml:space="preserve"> for the following objectives:</w:t>
      </w:r>
    </w:p>
    <w:p w:rsidR="00944A0E" w:rsidRPr="00944A0E" w:rsidRDefault="00944A0E" w:rsidP="00944A0E">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 xml:space="preserve">Prevent </w:t>
      </w:r>
      <w:proofErr w:type="gramStart"/>
      <w:r w:rsidRPr="00944A0E">
        <w:rPr>
          <w:rFonts w:ascii="Times New Roman" w:eastAsia="Times New Roman" w:hAnsi="Times New Roman" w:cs="Times New Roman"/>
          <w:color w:val="1E314F"/>
          <w:sz w:val="28"/>
          <w:szCs w:val="28"/>
        </w:rPr>
        <w:t>money-laundering</w:t>
      </w:r>
      <w:proofErr w:type="gramEnd"/>
      <w:r w:rsidRPr="00944A0E">
        <w:rPr>
          <w:rFonts w:ascii="Times New Roman" w:eastAsia="Times New Roman" w:hAnsi="Times New Roman" w:cs="Times New Roman"/>
          <w:color w:val="1E314F"/>
          <w:sz w:val="28"/>
          <w:szCs w:val="28"/>
        </w:rPr>
        <w:t>.</w:t>
      </w:r>
    </w:p>
    <w:p w:rsidR="00944A0E" w:rsidRPr="00944A0E" w:rsidRDefault="00944A0E" w:rsidP="00944A0E">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 xml:space="preserve">Combat/prevent </w:t>
      </w:r>
      <w:proofErr w:type="spellStart"/>
      <w:r w:rsidRPr="00944A0E">
        <w:rPr>
          <w:rFonts w:ascii="Times New Roman" w:eastAsia="Times New Roman" w:hAnsi="Times New Roman" w:cs="Times New Roman"/>
          <w:color w:val="1E314F"/>
          <w:sz w:val="28"/>
          <w:szCs w:val="28"/>
        </w:rPr>
        <w:t>channelising</w:t>
      </w:r>
      <w:proofErr w:type="spellEnd"/>
      <w:r w:rsidRPr="00944A0E">
        <w:rPr>
          <w:rFonts w:ascii="Times New Roman" w:eastAsia="Times New Roman" w:hAnsi="Times New Roman" w:cs="Times New Roman"/>
          <w:color w:val="1E314F"/>
          <w:sz w:val="28"/>
          <w:szCs w:val="28"/>
        </w:rPr>
        <w:t xml:space="preserve"> of money into illegal activities and economic crimes.</w:t>
      </w:r>
    </w:p>
    <w:p w:rsidR="00944A0E" w:rsidRPr="00944A0E" w:rsidRDefault="00944A0E" w:rsidP="00944A0E">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 xml:space="preserve">Provide for the confiscation of property derived from, or involved/used in, </w:t>
      </w:r>
      <w:proofErr w:type="gramStart"/>
      <w:r w:rsidRPr="00944A0E">
        <w:rPr>
          <w:rFonts w:ascii="Times New Roman" w:eastAsia="Times New Roman" w:hAnsi="Times New Roman" w:cs="Times New Roman"/>
          <w:color w:val="1E314F"/>
          <w:sz w:val="28"/>
          <w:szCs w:val="28"/>
        </w:rPr>
        <w:t>money-laundering</w:t>
      </w:r>
      <w:proofErr w:type="gramEnd"/>
      <w:r w:rsidRPr="00944A0E">
        <w:rPr>
          <w:rFonts w:ascii="Times New Roman" w:eastAsia="Times New Roman" w:hAnsi="Times New Roman" w:cs="Times New Roman"/>
          <w:color w:val="1E314F"/>
          <w:sz w:val="28"/>
          <w:szCs w:val="28"/>
        </w:rPr>
        <w:t>.</w:t>
      </w:r>
    </w:p>
    <w:p w:rsidR="00944A0E" w:rsidRPr="00944A0E" w:rsidRDefault="00944A0E" w:rsidP="00944A0E">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Provide for matters connected and incidental to the acts of money laundering.</w:t>
      </w:r>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b/>
          <w:bCs/>
          <w:color w:val="1E314F"/>
          <w:sz w:val="28"/>
          <w:szCs w:val="28"/>
        </w:rPr>
        <w:t xml:space="preserve">Money laundering vis-à-vis </w:t>
      </w:r>
      <w:proofErr w:type="spellStart"/>
      <w:r w:rsidRPr="00944A0E">
        <w:rPr>
          <w:rFonts w:ascii="Times New Roman" w:eastAsia="Times New Roman" w:hAnsi="Times New Roman" w:cs="Times New Roman"/>
          <w:b/>
          <w:bCs/>
          <w:color w:val="1E314F"/>
          <w:sz w:val="28"/>
          <w:szCs w:val="28"/>
        </w:rPr>
        <w:t>syphoning</w:t>
      </w:r>
      <w:proofErr w:type="spellEnd"/>
      <w:r w:rsidRPr="00944A0E">
        <w:rPr>
          <w:rFonts w:ascii="Times New Roman" w:eastAsia="Times New Roman" w:hAnsi="Times New Roman" w:cs="Times New Roman"/>
          <w:b/>
          <w:bCs/>
          <w:color w:val="1E314F"/>
          <w:sz w:val="28"/>
          <w:szCs w:val="28"/>
        </w:rPr>
        <w:t xml:space="preserve"> of funds</w:t>
      </w:r>
      <w:r w:rsidRPr="00944A0E">
        <w:rPr>
          <w:rFonts w:ascii="Times New Roman" w:eastAsia="Times New Roman" w:hAnsi="Times New Roman" w:cs="Times New Roman"/>
          <w:color w:val="1E314F"/>
          <w:sz w:val="28"/>
          <w:szCs w:val="28"/>
          <w:shd w:val="clear" w:color="auto" w:fill="FFFFFF"/>
        </w:rPr>
        <w:t xml:space="preserve"> Mere earning of money or obtaining any property by committing a crime does not amount to money laundering, though it may amount to </w:t>
      </w:r>
      <w:proofErr w:type="spellStart"/>
      <w:r w:rsidRPr="00944A0E">
        <w:rPr>
          <w:rFonts w:ascii="Times New Roman" w:eastAsia="Times New Roman" w:hAnsi="Times New Roman" w:cs="Times New Roman"/>
          <w:color w:val="1E314F"/>
          <w:sz w:val="28"/>
          <w:szCs w:val="28"/>
          <w:shd w:val="clear" w:color="auto" w:fill="FFFFFF"/>
        </w:rPr>
        <w:t>syphoning</w:t>
      </w:r>
      <w:proofErr w:type="spellEnd"/>
      <w:r w:rsidRPr="00944A0E">
        <w:rPr>
          <w:rFonts w:ascii="Times New Roman" w:eastAsia="Times New Roman" w:hAnsi="Times New Roman" w:cs="Times New Roman"/>
          <w:color w:val="1E314F"/>
          <w:sz w:val="28"/>
          <w:szCs w:val="28"/>
          <w:shd w:val="clear" w:color="auto" w:fill="FFFFFF"/>
        </w:rPr>
        <w:t xml:space="preserve"> of funds. Obtaining or deriving any property by committing a crime which amounts to a Scheduled offence, and then projecting or claiming such money or property as untainted property amounts to money laundering.</w:t>
      </w:r>
    </w:p>
    <w:p w:rsidR="00944A0E" w:rsidRPr="00944A0E" w:rsidRDefault="00944A0E" w:rsidP="00944A0E">
      <w:pPr>
        <w:shd w:val="clear" w:color="auto" w:fill="FFFFFF"/>
        <w:spacing w:before="300" w:after="150" w:line="240" w:lineRule="auto"/>
        <w:outlineLvl w:val="1"/>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b/>
          <w:bCs/>
          <w:color w:val="1E314F"/>
          <w:sz w:val="28"/>
          <w:szCs w:val="28"/>
        </w:rPr>
        <w:t>2.Method</w:t>
      </w:r>
      <w:proofErr w:type="gramEnd"/>
      <w:r w:rsidRPr="00944A0E">
        <w:rPr>
          <w:rFonts w:ascii="Times New Roman" w:eastAsia="Times New Roman" w:hAnsi="Times New Roman" w:cs="Times New Roman"/>
          <w:b/>
          <w:bCs/>
          <w:color w:val="1E314F"/>
          <w:sz w:val="28"/>
          <w:szCs w:val="28"/>
        </w:rPr>
        <w:t xml:space="preserve"> of Operation</w:t>
      </w:r>
    </w:p>
    <w:p w:rsidR="00944A0E" w:rsidRPr="00944A0E" w:rsidRDefault="00944A0E" w:rsidP="00944A0E">
      <w:pPr>
        <w:numPr>
          <w:ilvl w:val="2"/>
          <w:numId w:val="3"/>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The first stage is when the money derived through crime is introduced into the formal financial system called ‘</w:t>
      </w:r>
      <w:r w:rsidRPr="00944A0E">
        <w:rPr>
          <w:rFonts w:ascii="Times New Roman" w:eastAsia="Times New Roman" w:hAnsi="Times New Roman" w:cs="Times New Roman"/>
          <w:b/>
          <w:bCs/>
          <w:color w:val="1E314F"/>
          <w:sz w:val="28"/>
          <w:szCs w:val="28"/>
        </w:rPr>
        <w:t>placement</w:t>
      </w:r>
      <w:r w:rsidRPr="00944A0E">
        <w:rPr>
          <w:rFonts w:ascii="Times New Roman" w:eastAsia="Times New Roman" w:hAnsi="Times New Roman" w:cs="Times New Roman"/>
          <w:color w:val="1E314F"/>
          <w:sz w:val="28"/>
          <w:szCs w:val="28"/>
        </w:rPr>
        <w:t>‘.</w:t>
      </w:r>
    </w:p>
    <w:p w:rsidR="00944A0E" w:rsidRPr="00944A0E" w:rsidRDefault="00944A0E" w:rsidP="00944A0E">
      <w:pPr>
        <w:numPr>
          <w:ilvl w:val="2"/>
          <w:numId w:val="3"/>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In the second stage, the money so introduced into the system is layered and spread over various transactions with a view to clear the tainted origin of the money and is called ‘</w:t>
      </w:r>
      <w:r w:rsidRPr="00944A0E">
        <w:rPr>
          <w:rFonts w:ascii="Times New Roman" w:eastAsia="Times New Roman" w:hAnsi="Times New Roman" w:cs="Times New Roman"/>
          <w:b/>
          <w:bCs/>
          <w:color w:val="1E314F"/>
          <w:sz w:val="28"/>
          <w:szCs w:val="28"/>
        </w:rPr>
        <w:t>layering</w:t>
      </w:r>
      <w:r w:rsidRPr="00944A0E">
        <w:rPr>
          <w:rFonts w:ascii="Times New Roman" w:eastAsia="Times New Roman" w:hAnsi="Times New Roman" w:cs="Times New Roman"/>
          <w:color w:val="1E314F"/>
          <w:sz w:val="28"/>
          <w:szCs w:val="28"/>
        </w:rPr>
        <w:t>‘.</w:t>
      </w:r>
    </w:p>
    <w:p w:rsidR="00944A0E" w:rsidRPr="00944A0E" w:rsidRDefault="00944A0E" w:rsidP="00944A0E">
      <w:pPr>
        <w:numPr>
          <w:ilvl w:val="2"/>
          <w:numId w:val="3"/>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 xml:space="preserve">In the third and the final stage, the money enters the financial system in such a way that original association with the crime is sought to be cleared so that the money can then be used by the </w:t>
      </w:r>
      <w:r w:rsidRPr="00944A0E">
        <w:rPr>
          <w:rFonts w:ascii="Times New Roman" w:eastAsia="Times New Roman" w:hAnsi="Times New Roman" w:cs="Times New Roman"/>
          <w:color w:val="1E314F"/>
          <w:sz w:val="28"/>
          <w:szCs w:val="28"/>
        </w:rPr>
        <w:lastRenderedPageBreak/>
        <w:t>offender or person receiving it as clean money and this is called ‘</w:t>
      </w:r>
      <w:r w:rsidRPr="00944A0E">
        <w:rPr>
          <w:rFonts w:ascii="Times New Roman" w:eastAsia="Times New Roman" w:hAnsi="Times New Roman" w:cs="Times New Roman"/>
          <w:b/>
          <w:bCs/>
          <w:color w:val="1E314F"/>
          <w:sz w:val="28"/>
          <w:szCs w:val="28"/>
        </w:rPr>
        <w:t>integration</w:t>
      </w:r>
      <w:r w:rsidRPr="00944A0E">
        <w:rPr>
          <w:rFonts w:ascii="Times New Roman" w:eastAsia="Times New Roman" w:hAnsi="Times New Roman" w:cs="Times New Roman"/>
          <w:color w:val="1E314F"/>
          <w:sz w:val="28"/>
          <w:szCs w:val="28"/>
        </w:rPr>
        <w:t>‘.</w:t>
      </w:r>
    </w:p>
    <w:p w:rsidR="00944A0E" w:rsidRPr="00944A0E" w:rsidRDefault="00944A0E" w:rsidP="00944A0E">
      <w:pPr>
        <w:shd w:val="clear" w:color="auto" w:fill="FFFFFF"/>
        <w:spacing w:before="300" w:after="150" w:line="240" w:lineRule="auto"/>
        <w:outlineLvl w:val="1"/>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b/>
          <w:bCs/>
          <w:color w:val="1E314F"/>
          <w:sz w:val="28"/>
          <w:szCs w:val="28"/>
        </w:rPr>
        <w:t>3.Common</w:t>
      </w:r>
      <w:proofErr w:type="gramEnd"/>
      <w:r w:rsidRPr="00944A0E">
        <w:rPr>
          <w:rFonts w:ascii="Times New Roman" w:eastAsia="Times New Roman" w:hAnsi="Times New Roman" w:cs="Times New Roman"/>
          <w:b/>
          <w:bCs/>
          <w:color w:val="1E314F"/>
          <w:sz w:val="28"/>
          <w:szCs w:val="28"/>
        </w:rPr>
        <w:t xml:space="preserve"> Forms of Money Laundering</w:t>
      </w:r>
    </w:p>
    <w:p w:rsidR="00944A0E" w:rsidRPr="00944A0E" w:rsidRDefault="00944A0E" w:rsidP="00944A0E">
      <w:pPr>
        <w:spacing w:after="0" w:line="240" w:lineRule="auto"/>
        <w:rPr>
          <w:rFonts w:ascii="Times New Roman" w:eastAsia="Times New Roman" w:hAnsi="Times New Roman" w:cs="Times New Roman"/>
          <w:sz w:val="28"/>
          <w:szCs w:val="28"/>
        </w:rPr>
      </w:pPr>
      <w:proofErr w:type="spellStart"/>
      <w:r w:rsidRPr="00944A0E">
        <w:rPr>
          <w:rFonts w:ascii="Times New Roman" w:eastAsia="Times New Roman" w:hAnsi="Times New Roman" w:cs="Times New Roman"/>
          <w:color w:val="1E314F"/>
          <w:sz w:val="28"/>
          <w:szCs w:val="28"/>
          <w:shd w:val="clear" w:color="auto" w:fill="FFFFFF"/>
        </w:rPr>
        <w:t>Hawala</w:t>
      </w:r>
      <w:proofErr w:type="spellEnd"/>
      <w:r w:rsidRPr="00944A0E">
        <w:rPr>
          <w:rFonts w:ascii="Times New Roman" w:eastAsia="Times New Roman" w:hAnsi="Times New Roman" w:cs="Times New Roman"/>
          <w:color w:val="1E314F"/>
          <w:sz w:val="28"/>
          <w:szCs w:val="28"/>
          <w:shd w:val="clear" w:color="auto" w:fill="FFFFFF"/>
        </w:rPr>
        <w:t xml:space="preserve">, bulk cash smuggling, fictional loans, cash-intensive businesses, </w:t>
      </w:r>
      <w:proofErr w:type="gramStart"/>
      <w:r w:rsidRPr="00944A0E">
        <w:rPr>
          <w:rFonts w:ascii="Times New Roman" w:eastAsia="Times New Roman" w:hAnsi="Times New Roman" w:cs="Times New Roman"/>
          <w:color w:val="1E314F"/>
          <w:sz w:val="28"/>
          <w:szCs w:val="28"/>
          <w:shd w:val="clear" w:color="auto" w:fill="FFFFFF"/>
        </w:rPr>
        <w:t>round-tripping</w:t>
      </w:r>
      <w:proofErr w:type="gramEnd"/>
      <w:r w:rsidRPr="00944A0E">
        <w:rPr>
          <w:rFonts w:ascii="Times New Roman" w:eastAsia="Times New Roman" w:hAnsi="Times New Roman" w:cs="Times New Roman"/>
          <w:color w:val="1E314F"/>
          <w:sz w:val="28"/>
          <w:szCs w:val="28"/>
          <w:shd w:val="clear" w:color="auto" w:fill="FFFFFF"/>
        </w:rPr>
        <w:t>, trade-based laundering, Shell companies and trusts, real estate, gambling, and fake invoicing are some of the common methods of money laundering.</w:t>
      </w:r>
    </w:p>
    <w:p w:rsidR="00944A0E" w:rsidRPr="00944A0E" w:rsidRDefault="00944A0E" w:rsidP="00944A0E">
      <w:pPr>
        <w:shd w:val="clear" w:color="auto" w:fill="FFFFFF"/>
        <w:spacing w:before="300" w:after="150" w:line="240" w:lineRule="auto"/>
        <w:outlineLvl w:val="1"/>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b/>
          <w:bCs/>
          <w:color w:val="1E314F"/>
          <w:sz w:val="28"/>
          <w:szCs w:val="28"/>
        </w:rPr>
        <w:t>4.Proceeds</w:t>
      </w:r>
      <w:proofErr w:type="gramEnd"/>
      <w:r w:rsidRPr="00944A0E">
        <w:rPr>
          <w:rFonts w:ascii="Times New Roman" w:eastAsia="Times New Roman" w:hAnsi="Times New Roman" w:cs="Times New Roman"/>
          <w:b/>
          <w:bCs/>
          <w:color w:val="1E314F"/>
          <w:sz w:val="28"/>
          <w:szCs w:val="28"/>
        </w:rPr>
        <w:t xml:space="preserve"> of Crime</w:t>
      </w:r>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color w:val="1E314F"/>
          <w:sz w:val="28"/>
          <w:szCs w:val="28"/>
          <w:shd w:val="clear" w:color="auto" w:fill="FFFFFF"/>
        </w:rPr>
        <w:t xml:space="preserve">‘Proceeds of Crime’, means and includes, any property obtained or is derived directly or indirectly </w:t>
      </w:r>
      <w:proofErr w:type="gramStart"/>
      <w:r w:rsidRPr="00944A0E">
        <w:rPr>
          <w:rFonts w:ascii="Times New Roman" w:eastAsia="Times New Roman" w:hAnsi="Times New Roman" w:cs="Times New Roman"/>
          <w:color w:val="1E314F"/>
          <w:sz w:val="28"/>
          <w:szCs w:val="28"/>
          <w:shd w:val="clear" w:color="auto" w:fill="FFFFFF"/>
        </w:rPr>
        <w:t>as a result</w:t>
      </w:r>
      <w:proofErr w:type="gramEnd"/>
      <w:r w:rsidRPr="00944A0E">
        <w:rPr>
          <w:rFonts w:ascii="Times New Roman" w:eastAsia="Times New Roman" w:hAnsi="Times New Roman" w:cs="Times New Roman"/>
          <w:color w:val="1E314F"/>
          <w:sz w:val="28"/>
          <w:szCs w:val="28"/>
          <w:shd w:val="clear" w:color="auto" w:fill="FFFFFF"/>
        </w:rPr>
        <w:t xml:space="preserve"> of criminal activity relating to a </w:t>
      </w:r>
      <w:r w:rsidRPr="00944A0E">
        <w:rPr>
          <w:rFonts w:ascii="Times New Roman" w:eastAsia="Times New Roman" w:hAnsi="Times New Roman" w:cs="Times New Roman"/>
          <w:b/>
          <w:bCs/>
          <w:color w:val="1E314F"/>
          <w:sz w:val="28"/>
          <w:szCs w:val="28"/>
        </w:rPr>
        <w:t>Scheduled Offence</w:t>
      </w:r>
      <w:r w:rsidRPr="00944A0E">
        <w:rPr>
          <w:rFonts w:ascii="Times New Roman" w:eastAsia="Times New Roman" w:hAnsi="Times New Roman" w:cs="Times New Roman"/>
          <w:color w:val="1E314F"/>
          <w:sz w:val="28"/>
          <w:szCs w:val="28"/>
          <w:shd w:val="clear" w:color="auto" w:fill="FFFFFF"/>
        </w:rPr>
        <w:t>.</w:t>
      </w:r>
    </w:p>
    <w:p w:rsidR="00944A0E" w:rsidRPr="00944A0E" w:rsidRDefault="00944A0E" w:rsidP="00944A0E">
      <w:pPr>
        <w:shd w:val="clear" w:color="auto" w:fill="FFFFFF"/>
        <w:spacing w:before="300" w:after="150" w:line="240" w:lineRule="auto"/>
        <w:outlineLvl w:val="1"/>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b/>
          <w:bCs/>
          <w:color w:val="1E314F"/>
          <w:sz w:val="28"/>
          <w:szCs w:val="28"/>
        </w:rPr>
        <w:t>5.List</w:t>
      </w:r>
      <w:proofErr w:type="gramEnd"/>
      <w:r w:rsidRPr="00944A0E">
        <w:rPr>
          <w:rFonts w:ascii="Times New Roman" w:eastAsia="Times New Roman" w:hAnsi="Times New Roman" w:cs="Times New Roman"/>
          <w:b/>
          <w:bCs/>
          <w:color w:val="1E314F"/>
          <w:sz w:val="28"/>
          <w:szCs w:val="28"/>
        </w:rPr>
        <w:t xml:space="preserve"> of Offences</w:t>
      </w:r>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color w:val="1E314F"/>
          <w:sz w:val="28"/>
          <w:szCs w:val="28"/>
          <w:shd w:val="clear" w:color="auto" w:fill="FFFFFF"/>
        </w:rPr>
        <w:t xml:space="preserve">Under PMLA, the commission of any offence, as mentioned in Part A and Part C of the Schedule of PMLA will attract the provisions of PMLA. Some of the Acts and offences, which may attract PMLA, </w:t>
      </w:r>
      <w:proofErr w:type="gramStart"/>
      <w:r w:rsidRPr="00944A0E">
        <w:rPr>
          <w:rFonts w:ascii="Times New Roman" w:eastAsia="Times New Roman" w:hAnsi="Times New Roman" w:cs="Times New Roman"/>
          <w:color w:val="1E314F"/>
          <w:sz w:val="28"/>
          <w:szCs w:val="28"/>
          <w:shd w:val="clear" w:color="auto" w:fill="FFFFFF"/>
        </w:rPr>
        <w:t>are enumerated</w:t>
      </w:r>
      <w:proofErr w:type="gramEnd"/>
      <w:r w:rsidRPr="00944A0E">
        <w:rPr>
          <w:rFonts w:ascii="Times New Roman" w:eastAsia="Times New Roman" w:hAnsi="Times New Roman" w:cs="Times New Roman"/>
          <w:color w:val="1E314F"/>
          <w:sz w:val="28"/>
          <w:szCs w:val="28"/>
          <w:shd w:val="clear" w:color="auto" w:fill="FFFFFF"/>
        </w:rPr>
        <w:t xml:space="preserve"> below:</w:t>
      </w:r>
    </w:p>
    <w:p w:rsidR="00944A0E" w:rsidRPr="00944A0E" w:rsidRDefault="00944A0E" w:rsidP="00944A0E">
      <w:pPr>
        <w:numPr>
          <w:ilvl w:val="3"/>
          <w:numId w:val="4"/>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b/>
          <w:bCs/>
          <w:color w:val="1E314F"/>
          <w:sz w:val="28"/>
          <w:szCs w:val="28"/>
        </w:rPr>
        <w:t>Part A</w:t>
      </w:r>
      <w:r w:rsidRPr="00944A0E">
        <w:rPr>
          <w:rFonts w:ascii="Times New Roman" w:eastAsia="Times New Roman" w:hAnsi="Times New Roman" w:cs="Times New Roman"/>
          <w:color w:val="1E314F"/>
          <w:sz w:val="28"/>
          <w:szCs w:val="28"/>
        </w:rPr>
        <w:t xml:space="preserve"> enlists offences under various acts such </w:t>
      </w:r>
      <w:proofErr w:type="gramStart"/>
      <w:r w:rsidRPr="00944A0E">
        <w:rPr>
          <w:rFonts w:ascii="Times New Roman" w:eastAsia="Times New Roman" w:hAnsi="Times New Roman" w:cs="Times New Roman"/>
          <w:color w:val="1E314F"/>
          <w:sz w:val="28"/>
          <w:szCs w:val="28"/>
        </w:rPr>
        <w:t>as:</w:t>
      </w:r>
      <w:proofErr w:type="gramEnd"/>
      <w:r w:rsidRPr="00944A0E">
        <w:rPr>
          <w:rFonts w:ascii="Times New Roman" w:eastAsia="Times New Roman" w:hAnsi="Times New Roman" w:cs="Times New Roman"/>
          <w:color w:val="1E314F"/>
          <w:sz w:val="28"/>
          <w:szCs w:val="28"/>
        </w:rPr>
        <w:t xml:space="preserve"> Indian Penal Code, Narcotics Drugs and Psychotropic Substances Act, Prevention of Corruption Act, Antiquities and Art Treasures Act, Copyright Act, Trademark Act, Wildlife Protection Act, and Information Technology Act.</w:t>
      </w:r>
    </w:p>
    <w:p w:rsidR="00944A0E" w:rsidRPr="00944A0E" w:rsidRDefault="00944A0E" w:rsidP="00944A0E">
      <w:pPr>
        <w:numPr>
          <w:ilvl w:val="3"/>
          <w:numId w:val="4"/>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b/>
          <w:bCs/>
          <w:color w:val="1E314F"/>
          <w:sz w:val="28"/>
          <w:szCs w:val="28"/>
        </w:rPr>
        <w:t>Part B</w:t>
      </w:r>
      <w:r w:rsidRPr="00944A0E">
        <w:rPr>
          <w:rFonts w:ascii="Times New Roman" w:eastAsia="Times New Roman" w:hAnsi="Times New Roman" w:cs="Times New Roman"/>
          <w:color w:val="1E314F"/>
          <w:sz w:val="28"/>
          <w:szCs w:val="28"/>
        </w:rPr>
        <w:t xml:space="preserve"> specifies offences that are Part A offences, but the value involved in such offences is Rs 1 </w:t>
      </w:r>
      <w:proofErr w:type="spellStart"/>
      <w:proofErr w:type="gramStart"/>
      <w:r w:rsidRPr="00944A0E">
        <w:rPr>
          <w:rFonts w:ascii="Times New Roman" w:eastAsia="Times New Roman" w:hAnsi="Times New Roman" w:cs="Times New Roman"/>
          <w:color w:val="1E314F"/>
          <w:sz w:val="28"/>
          <w:szCs w:val="28"/>
        </w:rPr>
        <w:t>crore</w:t>
      </w:r>
      <w:proofErr w:type="spellEnd"/>
      <w:proofErr w:type="gramEnd"/>
      <w:r w:rsidRPr="00944A0E">
        <w:rPr>
          <w:rFonts w:ascii="Times New Roman" w:eastAsia="Times New Roman" w:hAnsi="Times New Roman" w:cs="Times New Roman"/>
          <w:color w:val="1E314F"/>
          <w:sz w:val="28"/>
          <w:szCs w:val="28"/>
        </w:rPr>
        <w:t xml:space="preserve"> or more.</w:t>
      </w:r>
    </w:p>
    <w:p w:rsidR="00944A0E" w:rsidRPr="00944A0E" w:rsidRDefault="00944A0E" w:rsidP="00944A0E">
      <w:pPr>
        <w:numPr>
          <w:ilvl w:val="3"/>
          <w:numId w:val="4"/>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b/>
          <w:bCs/>
          <w:color w:val="1E314F"/>
          <w:sz w:val="28"/>
          <w:szCs w:val="28"/>
        </w:rPr>
        <w:t>Part C</w:t>
      </w:r>
      <w:r w:rsidRPr="00944A0E">
        <w:rPr>
          <w:rFonts w:ascii="Times New Roman" w:eastAsia="Times New Roman" w:hAnsi="Times New Roman" w:cs="Times New Roman"/>
          <w:color w:val="1E314F"/>
          <w:sz w:val="28"/>
          <w:szCs w:val="28"/>
        </w:rPr>
        <w:t> deals with trans-border crimes and reflects the dedication to tackle money laundering across global boundaries.</w:t>
      </w:r>
    </w:p>
    <w:p w:rsidR="00944A0E" w:rsidRPr="00944A0E" w:rsidRDefault="00944A0E" w:rsidP="00944A0E">
      <w:pPr>
        <w:shd w:val="clear" w:color="auto" w:fill="FFFFFF"/>
        <w:spacing w:before="300" w:after="150" w:line="240" w:lineRule="auto"/>
        <w:outlineLvl w:val="1"/>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b/>
          <w:bCs/>
          <w:color w:val="1E314F"/>
          <w:sz w:val="28"/>
          <w:szCs w:val="28"/>
        </w:rPr>
        <w:t>6.Authorities</w:t>
      </w:r>
      <w:proofErr w:type="gramEnd"/>
      <w:r w:rsidRPr="00944A0E">
        <w:rPr>
          <w:rFonts w:ascii="Times New Roman" w:eastAsia="Times New Roman" w:hAnsi="Times New Roman" w:cs="Times New Roman"/>
          <w:b/>
          <w:bCs/>
          <w:color w:val="1E314F"/>
          <w:sz w:val="28"/>
          <w:szCs w:val="28"/>
        </w:rPr>
        <w:t xml:space="preserve"> Entrusted for Investigation</w:t>
      </w:r>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b/>
          <w:bCs/>
          <w:color w:val="1E314F"/>
          <w:sz w:val="28"/>
          <w:szCs w:val="28"/>
        </w:rPr>
        <w:t>The Enforcement Directorate</w:t>
      </w:r>
      <w:r w:rsidRPr="00944A0E">
        <w:rPr>
          <w:rFonts w:ascii="Times New Roman" w:eastAsia="Times New Roman" w:hAnsi="Times New Roman" w:cs="Times New Roman"/>
          <w:color w:val="1E314F"/>
          <w:sz w:val="28"/>
          <w:szCs w:val="28"/>
          <w:shd w:val="clear" w:color="auto" w:fill="FFFFFF"/>
        </w:rPr>
        <w:t xml:space="preserve"> in the Department of Revenue, Ministry of Finance, </w:t>
      </w:r>
      <w:proofErr w:type="gramStart"/>
      <w:r w:rsidRPr="00944A0E">
        <w:rPr>
          <w:rFonts w:ascii="Times New Roman" w:eastAsia="Times New Roman" w:hAnsi="Times New Roman" w:cs="Times New Roman"/>
          <w:color w:val="1E314F"/>
          <w:sz w:val="28"/>
          <w:szCs w:val="28"/>
          <w:shd w:val="clear" w:color="auto" w:fill="FFFFFF"/>
        </w:rPr>
        <w:t>the</w:t>
      </w:r>
      <w:proofErr w:type="gramEnd"/>
      <w:r w:rsidRPr="00944A0E">
        <w:rPr>
          <w:rFonts w:ascii="Times New Roman" w:eastAsia="Times New Roman" w:hAnsi="Times New Roman" w:cs="Times New Roman"/>
          <w:color w:val="1E314F"/>
          <w:sz w:val="28"/>
          <w:szCs w:val="28"/>
          <w:shd w:val="clear" w:color="auto" w:fill="FFFFFF"/>
        </w:rPr>
        <w:t xml:space="preserve"> Government of India is responsible for investigating the offences of money laundering under the PMLA. </w:t>
      </w:r>
      <w:hyperlink r:id="rId5" w:tgtFrame="_blank" w:history="1">
        <w:r w:rsidRPr="00944A0E">
          <w:rPr>
            <w:rFonts w:ascii="Times New Roman" w:eastAsia="Times New Roman" w:hAnsi="Times New Roman" w:cs="Times New Roman"/>
            <w:color w:val="337AB7"/>
            <w:sz w:val="28"/>
            <w:szCs w:val="28"/>
          </w:rPr>
          <w:t>Financial Intelligence Unit – India (FIU-IND)</w:t>
        </w:r>
      </w:hyperlink>
      <w:r w:rsidRPr="00944A0E">
        <w:rPr>
          <w:rFonts w:ascii="Times New Roman" w:eastAsia="Times New Roman" w:hAnsi="Times New Roman" w:cs="Times New Roman"/>
          <w:color w:val="1E314F"/>
          <w:sz w:val="28"/>
          <w:szCs w:val="28"/>
          <w:shd w:val="clear" w:color="auto" w:fill="FFFFFF"/>
        </w:rPr>
        <w:t xml:space="preserve"> under the Department of Revenue, Ministry of Finance is an independent body reporting directly to the Economic Intelligence Council (EIC) headed by the Finance Minister. FIU-IND is the central national agency responsible for receiving, </w:t>
      </w:r>
      <w:r w:rsidRPr="00944A0E">
        <w:rPr>
          <w:rFonts w:ascii="Times New Roman" w:eastAsia="Times New Roman" w:hAnsi="Times New Roman" w:cs="Times New Roman"/>
          <w:color w:val="1E314F"/>
          <w:sz w:val="28"/>
          <w:szCs w:val="28"/>
          <w:shd w:val="clear" w:color="auto" w:fill="FFFFFF"/>
        </w:rPr>
        <w:lastRenderedPageBreak/>
        <w:t xml:space="preserve">processing, </w:t>
      </w:r>
      <w:proofErr w:type="spellStart"/>
      <w:r w:rsidRPr="00944A0E">
        <w:rPr>
          <w:rFonts w:ascii="Times New Roman" w:eastAsia="Times New Roman" w:hAnsi="Times New Roman" w:cs="Times New Roman"/>
          <w:color w:val="1E314F"/>
          <w:sz w:val="28"/>
          <w:szCs w:val="28"/>
          <w:shd w:val="clear" w:color="auto" w:fill="FFFFFF"/>
        </w:rPr>
        <w:t>analysing</w:t>
      </w:r>
      <w:proofErr w:type="spellEnd"/>
      <w:r w:rsidRPr="00944A0E">
        <w:rPr>
          <w:rFonts w:ascii="Times New Roman" w:eastAsia="Times New Roman" w:hAnsi="Times New Roman" w:cs="Times New Roman"/>
          <w:color w:val="1E314F"/>
          <w:sz w:val="28"/>
          <w:szCs w:val="28"/>
          <w:shd w:val="clear" w:color="auto" w:fill="FFFFFF"/>
        </w:rPr>
        <w:t xml:space="preserve">, and disseminating the information relating to suspect financial transactions. It is also responsible </w:t>
      </w:r>
      <w:proofErr w:type="gramStart"/>
      <w:r w:rsidRPr="00944A0E">
        <w:rPr>
          <w:rFonts w:ascii="Times New Roman" w:eastAsia="Times New Roman" w:hAnsi="Times New Roman" w:cs="Times New Roman"/>
          <w:color w:val="1E314F"/>
          <w:sz w:val="28"/>
          <w:szCs w:val="28"/>
          <w:shd w:val="clear" w:color="auto" w:fill="FFFFFF"/>
        </w:rPr>
        <w:t>for</w:t>
      </w:r>
      <w:proofErr w:type="gramEnd"/>
      <w:r w:rsidRPr="00944A0E">
        <w:rPr>
          <w:rFonts w:ascii="Times New Roman" w:eastAsia="Times New Roman" w:hAnsi="Times New Roman" w:cs="Times New Roman"/>
          <w:color w:val="1E314F"/>
          <w:sz w:val="28"/>
          <w:szCs w:val="28"/>
          <w:shd w:val="clear" w:color="auto" w:fill="FFFFFF"/>
        </w:rPr>
        <w:t>:</w:t>
      </w:r>
    </w:p>
    <w:p w:rsidR="00944A0E" w:rsidRPr="00944A0E" w:rsidRDefault="00944A0E" w:rsidP="00944A0E">
      <w:pPr>
        <w:numPr>
          <w:ilvl w:val="4"/>
          <w:numId w:val="5"/>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Coordinating and strengthening the efforts of national and international intelligence,</w:t>
      </w:r>
    </w:p>
    <w:p w:rsidR="00944A0E" w:rsidRPr="00944A0E" w:rsidRDefault="00944A0E" w:rsidP="00944A0E">
      <w:pPr>
        <w:numPr>
          <w:ilvl w:val="4"/>
          <w:numId w:val="5"/>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color w:val="1E314F"/>
          <w:sz w:val="28"/>
          <w:szCs w:val="28"/>
        </w:rPr>
        <w:t>Investigations for pursuing the global efforts against money laundering and related crimes.</w:t>
      </w:r>
      <w:proofErr w:type="gramEnd"/>
    </w:p>
    <w:p w:rsidR="00944A0E" w:rsidRPr="00944A0E" w:rsidRDefault="00944A0E" w:rsidP="00944A0E">
      <w:pPr>
        <w:spacing w:after="0" w:line="240" w:lineRule="auto"/>
        <w:rPr>
          <w:rFonts w:ascii="Times New Roman" w:eastAsia="Times New Roman" w:hAnsi="Times New Roman" w:cs="Times New Roman"/>
          <w:sz w:val="28"/>
          <w:szCs w:val="28"/>
        </w:rPr>
      </w:pPr>
      <w:r w:rsidRPr="00944A0E">
        <w:rPr>
          <w:rFonts w:ascii="Times New Roman" w:eastAsia="Times New Roman" w:hAnsi="Times New Roman" w:cs="Times New Roman"/>
          <w:color w:val="1E314F"/>
          <w:sz w:val="28"/>
          <w:szCs w:val="28"/>
          <w:shd w:val="clear" w:color="auto" w:fill="FFFFFF"/>
        </w:rPr>
        <w:t xml:space="preserve">The scheduled offences </w:t>
      </w:r>
      <w:proofErr w:type="gramStart"/>
      <w:r w:rsidRPr="00944A0E">
        <w:rPr>
          <w:rFonts w:ascii="Times New Roman" w:eastAsia="Times New Roman" w:hAnsi="Times New Roman" w:cs="Times New Roman"/>
          <w:color w:val="1E314F"/>
          <w:sz w:val="28"/>
          <w:szCs w:val="28"/>
          <w:shd w:val="clear" w:color="auto" w:fill="FFFFFF"/>
        </w:rPr>
        <w:t>are separately investigated</w:t>
      </w:r>
      <w:proofErr w:type="gramEnd"/>
      <w:r w:rsidRPr="00944A0E">
        <w:rPr>
          <w:rFonts w:ascii="Times New Roman" w:eastAsia="Times New Roman" w:hAnsi="Times New Roman" w:cs="Times New Roman"/>
          <w:color w:val="1E314F"/>
          <w:sz w:val="28"/>
          <w:szCs w:val="28"/>
          <w:shd w:val="clear" w:color="auto" w:fill="FFFFFF"/>
        </w:rPr>
        <w:t xml:space="preserve"> by agencies mentioned under respective acts, for example, the local police, CBI, customs departments, SEBI, or any other investigative agency, as the case may be.</w:t>
      </w:r>
    </w:p>
    <w:p w:rsidR="00944A0E" w:rsidRPr="00944A0E" w:rsidRDefault="00944A0E" w:rsidP="00944A0E">
      <w:pPr>
        <w:shd w:val="clear" w:color="auto" w:fill="FFFFFF"/>
        <w:spacing w:before="300" w:after="150" w:line="240" w:lineRule="auto"/>
        <w:outlineLvl w:val="1"/>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b/>
          <w:bCs/>
          <w:color w:val="1E314F"/>
          <w:sz w:val="28"/>
          <w:szCs w:val="28"/>
        </w:rPr>
        <w:t>7.Actions</w:t>
      </w:r>
      <w:proofErr w:type="gramEnd"/>
      <w:r w:rsidRPr="00944A0E">
        <w:rPr>
          <w:rFonts w:ascii="Times New Roman" w:eastAsia="Times New Roman" w:hAnsi="Times New Roman" w:cs="Times New Roman"/>
          <w:b/>
          <w:bCs/>
          <w:color w:val="1E314F"/>
          <w:sz w:val="28"/>
          <w:szCs w:val="28"/>
        </w:rPr>
        <w:t xml:space="preserve"> that can be Initiated Against the Person Involved in Money Laundering</w:t>
      </w:r>
    </w:p>
    <w:p w:rsidR="00944A0E" w:rsidRPr="00944A0E" w:rsidRDefault="00944A0E" w:rsidP="00944A0E">
      <w:pPr>
        <w:numPr>
          <w:ilvl w:val="5"/>
          <w:numId w:val="6"/>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Seizure/freezing of property and records and attachment of property obtained with the proceeds of crime.</w:t>
      </w:r>
    </w:p>
    <w:p w:rsidR="00944A0E" w:rsidRPr="00944A0E" w:rsidRDefault="00944A0E" w:rsidP="00944A0E">
      <w:pPr>
        <w:numPr>
          <w:ilvl w:val="5"/>
          <w:numId w:val="6"/>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Any person who commits the offence of money laundering shall be punishable with –</w:t>
      </w:r>
    </w:p>
    <w:p w:rsidR="00944A0E" w:rsidRPr="00944A0E" w:rsidRDefault="00944A0E" w:rsidP="00944A0E">
      <w:pPr>
        <w:numPr>
          <w:ilvl w:val="6"/>
          <w:numId w:val="6"/>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Rigorous imprisonment for a minimum term of three years and this may extend up to seven years.</w:t>
      </w:r>
    </w:p>
    <w:p w:rsidR="00944A0E" w:rsidRPr="00944A0E" w:rsidRDefault="00944A0E" w:rsidP="00944A0E">
      <w:pPr>
        <w:numPr>
          <w:ilvl w:val="6"/>
          <w:numId w:val="6"/>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color w:val="1E314F"/>
          <w:sz w:val="28"/>
          <w:szCs w:val="28"/>
        </w:rPr>
        <w:t>Fine (without any limit).</w:t>
      </w:r>
      <w:proofErr w:type="gramEnd"/>
    </w:p>
    <w:p w:rsidR="00944A0E" w:rsidRPr="00944A0E" w:rsidRDefault="00944A0E" w:rsidP="00944A0E">
      <w:pPr>
        <w:numPr>
          <w:ilvl w:val="4"/>
          <w:numId w:val="6"/>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r w:rsidRPr="00944A0E">
        <w:rPr>
          <w:rFonts w:ascii="Times New Roman" w:eastAsia="Times New Roman" w:hAnsi="Times New Roman" w:cs="Times New Roman"/>
          <w:color w:val="1E314F"/>
          <w:sz w:val="28"/>
          <w:szCs w:val="28"/>
        </w:rPr>
        <w:t>If the proceeds of crime involved in money laundering related to Part A (offence specified under the Narcotic Drugs and Psychotropic Substances Act, 1985, then the punishment shall be –</w:t>
      </w:r>
    </w:p>
    <w:p w:rsidR="00944A0E" w:rsidRPr="00944A0E" w:rsidRDefault="00944A0E" w:rsidP="00944A0E">
      <w:pPr>
        <w:numPr>
          <w:ilvl w:val="5"/>
          <w:numId w:val="7"/>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color w:val="1E314F"/>
          <w:sz w:val="28"/>
          <w:szCs w:val="28"/>
        </w:rPr>
        <w:t>Rigorous imprisonment for a term which shall not be less than three years but which may extend up to 10 years.</w:t>
      </w:r>
      <w:proofErr w:type="gramEnd"/>
    </w:p>
    <w:p w:rsidR="00944A0E" w:rsidRPr="00944A0E" w:rsidRDefault="00944A0E" w:rsidP="00944A0E">
      <w:pPr>
        <w:numPr>
          <w:ilvl w:val="5"/>
          <w:numId w:val="7"/>
        </w:numPr>
        <w:shd w:val="clear" w:color="auto" w:fill="FFFFFF"/>
        <w:spacing w:before="100" w:beforeAutospacing="1" w:after="100" w:afterAutospacing="1" w:line="240" w:lineRule="auto"/>
        <w:rPr>
          <w:rFonts w:ascii="Times New Roman" w:eastAsia="Times New Roman" w:hAnsi="Times New Roman" w:cs="Times New Roman"/>
          <w:color w:val="1E314F"/>
          <w:sz w:val="28"/>
          <w:szCs w:val="28"/>
        </w:rPr>
      </w:pPr>
      <w:proofErr w:type="gramStart"/>
      <w:r w:rsidRPr="00944A0E">
        <w:rPr>
          <w:rFonts w:ascii="Times New Roman" w:eastAsia="Times New Roman" w:hAnsi="Times New Roman" w:cs="Times New Roman"/>
          <w:color w:val="1E314F"/>
          <w:sz w:val="28"/>
          <w:szCs w:val="28"/>
        </w:rPr>
        <w:t>Fine (without any limit).</w:t>
      </w:r>
      <w:proofErr w:type="gramEnd"/>
    </w:p>
    <w:p w:rsidR="002C1243" w:rsidRPr="00944A0E" w:rsidRDefault="00944A0E" w:rsidP="00944A0E">
      <w:pPr>
        <w:rPr>
          <w:rFonts w:ascii="Times New Roman" w:hAnsi="Times New Roman" w:cs="Times New Roman"/>
          <w:sz w:val="28"/>
          <w:szCs w:val="28"/>
        </w:rPr>
      </w:pPr>
      <w:r w:rsidRPr="00944A0E">
        <w:rPr>
          <w:rFonts w:ascii="Times New Roman" w:eastAsia="Times New Roman" w:hAnsi="Times New Roman" w:cs="Times New Roman"/>
          <w:color w:val="1E314F"/>
          <w:sz w:val="28"/>
          <w:szCs w:val="28"/>
          <w:shd w:val="clear" w:color="auto" w:fill="FFFFFF"/>
        </w:rPr>
        <w:t xml:space="preserve">Over the past decades, several anti-money laundering policies </w:t>
      </w:r>
      <w:proofErr w:type="gramStart"/>
      <w:r w:rsidRPr="00944A0E">
        <w:rPr>
          <w:rFonts w:ascii="Times New Roman" w:eastAsia="Times New Roman" w:hAnsi="Times New Roman" w:cs="Times New Roman"/>
          <w:color w:val="1E314F"/>
          <w:sz w:val="28"/>
          <w:szCs w:val="28"/>
          <w:shd w:val="clear" w:color="auto" w:fill="FFFFFF"/>
        </w:rPr>
        <w:t>have been adopted</w:t>
      </w:r>
      <w:proofErr w:type="gramEnd"/>
      <w:r w:rsidRPr="00944A0E">
        <w:rPr>
          <w:rFonts w:ascii="Times New Roman" w:eastAsia="Times New Roman" w:hAnsi="Times New Roman" w:cs="Times New Roman"/>
          <w:color w:val="1E314F"/>
          <w:sz w:val="28"/>
          <w:szCs w:val="28"/>
          <w:shd w:val="clear" w:color="auto" w:fill="FFFFFF"/>
        </w:rPr>
        <w:t xml:space="preserve"> to overcome laundering. Financial institutions and governments are constantly looking for new approaches to fight against the money launderers. The banks and financial institutions play a pivotal role in the world of financial crime. It is important that they </w:t>
      </w:r>
      <w:proofErr w:type="gramStart"/>
      <w:r w:rsidRPr="00944A0E">
        <w:rPr>
          <w:rFonts w:ascii="Times New Roman" w:eastAsia="Times New Roman" w:hAnsi="Times New Roman" w:cs="Times New Roman"/>
          <w:color w:val="1E314F"/>
          <w:sz w:val="28"/>
          <w:szCs w:val="28"/>
          <w:shd w:val="clear" w:color="auto" w:fill="FFFFFF"/>
        </w:rPr>
        <w:t>are</w:t>
      </w:r>
      <w:proofErr w:type="gramEnd"/>
      <w:r w:rsidRPr="00944A0E">
        <w:rPr>
          <w:rFonts w:ascii="Times New Roman" w:eastAsia="Times New Roman" w:hAnsi="Times New Roman" w:cs="Times New Roman"/>
          <w:color w:val="1E314F"/>
          <w:sz w:val="28"/>
          <w:szCs w:val="28"/>
          <w:shd w:val="clear" w:color="auto" w:fill="FFFFFF"/>
        </w:rPr>
        <w:t xml:space="preserve"> properly trained on how to identify and handle money laundering. Almost every bank employee receives training in anti-money </w:t>
      </w:r>
      <w:r w:rsidRPr="00944A0E">
        <w:rPr>
          <w:rFonts w:ascii="Times New Roman" w:eastAsia="Times New Roman" w:hAnsi="Times New Roman" w:cs="Times New Roman"/>
          <w:color w:val="1E314F"/>
          <w:sz w:val="28"/>
          <w:szCs w:val="28"/>
          <w:shd w:val="clear" w:color="auto" w:fill="FFFFFF"/>
        </w:rPr>
        <w:lastRenderedPageBreak/>
        <w:t>laundering, and all financial institution and banks are legally required to report any suspicious activity. With the help of technology such as special compliance platforms, companies are now able to easily research their customers and ensure that they are not doing business with criminals.</w:t>
      </w:r>
    </w:p>
    <w:sectPr w:rsidR="002C1243" w:rsidRPr="00944A0E" w:rsidSect="00623E1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4985"/>
    <w:multiLevelType w:val="multilevel"/>
    <w:tmpl w:val="84E60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607CB2"/>
    <w:multiLevelType w:val="multilevel"/>
    <w:tmpl w:val="3718F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5D18FE"/>
    <w:multiLevelType w:val="multilevel"/>
    <w:tmpl w:val="21EA5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E223E5"/>
    <w:multiLevelType w:val="multilevel"/>
    <w:tmpl w:val="857C6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A95FF4"/>
    <w:multiLevelType w:val="multilevel"/>
    <w:tmpl w:val="D1B6B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2D6859"/>
    <w:multiLevelType w:val="multilevel"/>
    <w:tmpl w:val="D5E68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4"/>
    <w:lvlOverride w:ilvl="5">
      <w:lvl w:ilvl="5">
        <w:numFmt w:val="bullet"/>
        <w:lvlText w:val=""/>
        <w:lvlJc w:val="left"/>
        <w:pPr>
          <w:tabs>
            <w:tab w:val="num" w:pos="4320"/>
          </w:tabs>
          <w:ind w:left="43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44A0E"/>
    <w:rsid w:val="002C1243"/>
    <w:rsid w:val="00623E17"/>
    <w:rsid w:val="006F5134"/>
    <w:rsid w:val="00944A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43"/>
  </w:style>
  <w:style w:type="paragraph" w:styleId="Heading1">
    <w:name w:val="heading 1"/>
    <w:basedOn w:val="Normal"/>
    <w:next w:val="Normal"/>
    <w:link w:val="Heading1Char"/>
    <w:uiPriority w:val="9"/>
    <w:qFormat/>
    <w:rsid w:val="00944A0E"/>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944A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A0E"/>
    <w:rPr>
      <w:rFonts w:ascii="Times New Roman" w:eastAsia="Times New Roman" w:hAnsi="Times New Roman" w:cs="Times New Roman"/>
      <w:b/>
      <w:bCs/>
      <w:sz w:val="36"/>
      <w:szCs w:val="36"/>
    </w:rPr>
  </w:style>
  <w:style w:type="character" w:styleId="Strong">
    <w:name w:val="Strong"/>
    <w:basedOn w:val="DefaultParagraphFont"/>
    <w:uiPriority w:val="22"/>
    <w:qFormat/>
    <w:rsid w:val="00944A0E"/>
    <w:rPr>
      <w:b/>
      <w:bCs/>
    </w:rPr>
  </w:style>
  <w:style w:type="character" w:styleId="Hyperlink">
    <w:name w:val="Hyperlink"/>
    <w:basedOn w:val="DefaultParagraphFont"/>
    <w:uiPriority w:val="99"/>
    <w:semiHidden/>
    <w:unhideWhenUsed/>
    <w:rsid w:val="00944A0E"/>
    <w:rPr>
      <w:color w:val="0000FF"/>
      <w:u w:val="single"/>
    </w:rPr>
  </w:style>
  <w:style w:type="character" w:customStyle="1" w:styleId="Heading1Char">
    <w:name w:val="Heading 1 Char"/>
    <w:basedOn w:val="DefaultParagraphFont"/>
    <w:link w:val="Heading1"/>
    <w:uiPriority w:val="9"/>
    <w:rsid w:val="00944A0E"/>
    <w:rPr>
      <w:rFonts w:asciiTheme="majorHAnsi" w:eastAsiaTheme="majorEastAsia" w:hAnsiTheme="majorHAnsi" w:cstheme="majorBidi"/>
      <w:b/>
      <w:bCs/>
      <w:color w:val="365F91" w:themeColor="accent1" w:themeShade="BF"/>
      <w:sz w:val="28"/>
      <w:szCs w:val="25"/>
    </w:rPr>
  </w:style>
</w:styles>
</file>

<file path=word/webSettings.xml><?xml version="1.0" encoding="utf-8"?>
<w:webSettings xmlns:r="http://schemas.openxmlformats.org/officeDocument/2006/relationships" xmlns:w="http://schemas.openxmlformats.org/wordprocessingml/2006/main">
  <w:divs>
    <w:div w:id="665940348">
      <w:bodyDiv w:val="1"/>
      <w:marLeft w:val="0"/>
      <w:marRight w:val="0"/>
      <w:marTop w:val="0"/>
      <w:marBottom w:val="0"/>
      <w:divBdr>
        <w:top w:val="none" w:sz="0" w:space="0" w:color="auto"/>
        <w:left w:val="none" w:sz="0" w:space="0" w:color="auto"/>
        <w:bottom w:val="none" w:sz="0" w:space="0" w:color="auto"/>
        <w:right w:val="none" w:sz="0" w:space="0" w:color="auto"/>
      </w:divBdr>
    </w:div>
    <w:div w:id="11615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uindia.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verma</dc:creator>
  <cp:lastModifiedBy>pooja verma</cp:lastModifiedBy>
  <cp:revision>1</cp:revision>
  <dcterms:created xsi:type="dcterms:W3CDTF">2021-04-28T07:58:00Z</dcterms:created>
  <dcterms:modified xsi:type="dcterms:W3CDTF">2021-04-28T08:00:00Z</dcterms:modified>
</cp:coreProperties>
</file>